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16.png"/>
  <Override ContentType="image/png" PartName="/word/media/document_image_rId17.png"/>
  <Override ContentType="image/png" PartName="/word/media/document_image_rId18.png"/>
  <Override ContentType="image/png" PartName="/word/media/document_image_rId19.png"/>
  <Override ContentType="image/png" PartName="/word/media/document_image_rId20.png"/>
  <Override ContentType="image/png" PartName="/word/media/document_image_rId21.png"/>
  <Override ContentType="image/png" PartName="/word/media/document_image_rId22.png"/>
  <Override ContentType="image/png" PartName="/word/media/document_image_rId23.png"/>
  <Override ContentType="image/png" PartName="/word/media/document_image_rId24.png"/>
  <Override ContentType="image/png" PartName="/word/media/document_image_rId25.png"/>
  <Override ContentType="image/png" PartName="/word/media/document_image_rId26.png"/>
  <Override ContentType="image/png" PartName="/word/media/document_image_rId27.png"/>
  <Override ContentType="image/png" PartName="/word/media/document_image_rId28.png"/>
  <Override ContentType="image/png" PartName="/word/media/document_image_rId29.png"/>
  <Override ContentType="image/png" PartName="/word/media/document_image_rId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/><Relationship Target="docProps/core.xml" Type="http://schemas.openxmlformats.org/package/2006/relationships/metadata/core-properties" Id="rId2"/><Relationship Target="word/document.xml" Type="http://schemas.openxmlformats.org/officeDocument/2006/relationships/officeDocument" Id="rId1"/><Relationship Target="docProps/custom.xml" Type="http://schemas.openxmlformats.org/officeDocument/2006/relationships/custom-properties" Id="rId4"/></Relationships>
</file>

<file path=word/document.xml><?xml version="1.0" encoding="utf-8"?>
<w:document xmlns:w="http://schemas.openxmlformats.org/wordprocessingml/2006/main" xmlns:w14="http://schemas.microsoft.com/office/word/2010/wordml" xmlns:r="http://schemas.openxmlformats.org/officeDocument/2006/relationships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ackground w:color="FFFBF0"/>
  <w:body>
    <!-- Modified by docx4j 6.1.2 (Apache licensed) using REFERENCE JAXB in Tencent Java 1.8.0_262 on Linux -->
    <w:p>
      <w:pPr>
        <w:pStyle w:val="t1"/>
        <w:snapToGrid w:val="false"/>
        <w:spacing w:lineRule="auto"/>
        <w:ind w:leftChars="1200" w:firstLineChars="20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山海经新手攻略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</w:pP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 xml:space="preserve">  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版本内容及特色如下：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 xml:space="preserve">                                                                                                                                     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  <w:shd w:val="clear" w:fill="ffffff"/>
        </w:rPr>
        <w:t>以山海经为题材-上古时代十大战神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以台服原端为底板所写、所以不存在任何BUG、掉线等问题！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完美的装备体系 副本全部优化  防外挂站街刷图 免门票问题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装备思路清晰 不存在不充钱没法玩 充钱了三分钟热度的情况 道具装备地图环环相扣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全职业完美三觉、国服数字伤害、技能能预读不卡顿...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完美全职业被动二觉 流畅不卡真伤带被动 完美TP技能；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----  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完美三职业女鬼剑 完美TP技能 真伤二绝三绝</w:t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Microsoft Yahei" w:hAnsi="Microsoft Yahei" w:eastAsia="Microsoft Yahei"/>
          <w:b w:val="true"/>
          <w:bCs w:val="true"/>
          <w:color w:val="000000"/>
          <w:spacing w:val="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  <w:t xml:space="preserve">----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 xml:space="preserve"> 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  <w:shd w:val="clear" w:fill="ffffff"/>
        </w:rPr>
        <w:t>极限优化一体包、精简到9G、时装+技能补丁不缺失！</w:t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</w:pPr>
      <w:r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  <w:t xml:space="preserve">                            </w:t>
      </w:r>
      <w:r>
        <w:rPr>
          <w:rFonts w:ascii="Microsoft Yahei" w:hAnsi="Microsoft Yahei" w:eastAsia="Microsoft Yahei"/>
          <w:b w:val="true"/>
          <w:bCs w:val="true"/>
          <w:color w:val="000000"/>
          <w:spacing w:val="0"/>
          <w:sz w:val="22"/>
          <w:szCs w:val="22"/>
          <w:shd w:val="clear" w:fill="ffff00"/>
        </w:rPr>
        <w:t>支持测试、永久售后、包更新！只出一份、非诚勿扰！</w:t>
      </w:r>
      <w:r>
        <w:rPr>
          <w:rFonts w:ascii="Microsoft Yahei" w:hAnsi="Microsoft Yahei" w:eastAsia="Microsoft Yahei"/>
          <w:b w:val="true"/>
          <w:bCs w:val="true"/>
          <w:color w:val="000000"/>
          <w:spacing w:val="0"/>
          <w:sz w:val="22"/>
          <w:szCs w:val="22"/>
          <w:shd w:val="clear" w:fill="ffff00"/>
        </w:rPr>
        <w:t xml:space="preserve">                                                                    </w:t>
      </w:r>
      <w:r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  <w:t xml:space="preserve">                            </w:t>
      </w:r>
      <w:r>
        <w:rPr>
          <w:rFonts w:ascii="Microsoft Yahei" w:hAnsi="Microsoft Yahei" w:eastAsia="Microsoft Yahei"/>
          <w:b w:val="true"/>
          <w:bCs w:val="true"/>
          <w:i w:val="true"/>
          <w:iCs w:val="true"/>
          <w:color w:val="000000"/>
          <w:spacing w:val="0"/>
          <w:sz w:val="22"/>
          <w:szCs w:val="22"/>
          <w:shd w:val="clear" w:fill="ffff00"/>
        </w:rPr>
        <w:t xml:space="preserve">                   </w:t>
      </w:r>
      <w:r>
        <w:rPr>
          <w:rFonts w:ascii="Microsoft Yahei" w:hAnsi="Microsoft Yahei" w:eastAsia="Microsoft Yahei"/>
          <w:b w:val="true"/>
          <w:bCs w:val="true"/>
          <w:i w:val="true"/>
          <w:iCs w:val="true"/>
          <w:color w:val="cc0000"/>
          <w:spacing w:val="0"/>
          <w:sz w:val="22"/>
          <w:szCs w:val="22"/>
          <w:shd w:val="clear" w:fill="ffff00"/>
        </w:rPr>
        <w:t xml:space="preserve">           </w:t>
      </w:r>
      <w:r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  <w:t xml:space="preserve">  </w:t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</w:pPr>
      <w:r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Microsoft Yahei" w:hAnsi="Microsoft Yahei" w:eastAsia="Microsoft Yahei"/>
          <w:b w:val="true"/>
          <w:bCs w:val="true"/>
          <w:color w:val="000000"/>
          <w:spacing w:val="0"/>
          <w:sz w:val="22"/>
          <w:szCs w:val="22"/>
          <w:shd w:val="clear" w:fill="ffffff"/>
        </w:rPr>
      </w:pPr>
      <w:r>
        <w:rPr>
          <w:rFonts w:ascii="Microsoft Yahei" w:hAnsi="Microsoft Yahei" w:eastAsia="Microsoft Yahei"/>
          <w:b w:val="true"/>
          <w:bCs w:val="true"/>
          <w:color w:val="000000"/>
          <w:spacing w:val="0"/>
          <w:sz w:val="22"/>
          <w:szCs w:val="22"/>
          <w:shd w:val="clear" w:fill="ffffff"/>
        </w:rPr>
        <w:t>本版本为1个城镇整合一体、分7个区域的！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</w:pP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兵种部落、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战神窑洞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星神道观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水神秘境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太阳神殿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盘古山脉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、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  <w:shd w:val="clear" w:fill="ffffff"/>
        </w:rPr>
        <w:t>精卫神庙</w:t>
      </w:r>
    </w:p>
    <w:p>
      <w:pPr>
        <w:snapToGrid w:val="false"/>
        <w:spacing w:before="60" w:after="60" w:line="312" w:lineRule="auto"/>
        <w:ind/>
        <w:jc w:val="left"/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</w:pP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7667625" cy="5695950"/>
            <wp:effectExtent l="0" t="0" r="0" b="0"/>
            <wp:docPr id="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</w:pP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7639050" cy="5734050"/>
            <wp:effectExtent l="0" t="0" r="0" b="0"/>
            <wp:docPr id="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</w:pP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7639050" cy="5715000"/>
            <wp:effectExtent l="0" t="0" r="0" b="0"/>
            <wp:docPr id="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</w:pP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2333625" cy="3457575"/>
            <wp:effectExtent l="0" t="0" r="0" b="0"/>
            <wp:docPr id="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2343150" cy="3467100"/>
            <wp:effectExtent l="0" t="0" r="0" b="0"/>
            <wp:docPr id="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2371725" cy="3476625"/>
            <wp:effectExtent l="0" t="0" r="0" b="0"/>
            <wp:docPr id="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/>
          <w:b w:val="true"/>
          <w:bCs w:val="true"/>
          <w:color w:val="e75200"/>
          <w:spacing w:val="0"/>
          <w:sz w:val="22"/>
          <w:szCs w:val="22"/>
          <w:shd w:val="clear" w:fill="ffffff"/>
        </w:rPr>
        <w:drawing>
          <wp:inline distT="0" distB="0" distL="0" distR="0">
            <wp:extent cx="2352675" cy="3419475"/>
            <wp:effectExtent l="0" t="0" r="0" b="0"/>
            <wp:docPr id="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兵种部落：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此区域为新手地区：副本爆率较高、副本一共分为5个阶段!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每个阶段所需的门票不同1~3张、门票上线就会送你30张、用完以后可以在“时间证明NPC”购买！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1~2阶段副本掉落：1星兵法宝典装备、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火神烈焰石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一星龙珠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3~4阶段副本掉落：2星兵法宝典装备、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火神烈焰石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一星龙珠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5阶段副本掉落：3星兵法宝典装备、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火神烈焰石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一星龙珠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drawing>
          <wp:inline distT="0" distB="0" distL="0" distR="0">
            <wp:extent cx="7648575" cy="5705475"/>
            <wp:effectExtent l="0" t="0" r="0" b="0"/>
            <wp:docPr id="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drawing>
          <wp:inline distT="0" distB="0" distL="0" distR="0">
            <wp:extent cx="7639050" cy="5695950"/>
            <wp:effectExtent l="0" t="0" r="0" b="0"/>
            <wp:docPr id="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战神窑洞</w:t>
      </w:r>
      <w:r>
        <w:rPr>
          <w:rFonts w:ascii="微软雅黑" w:hAnsi="微软雅黑" w:eastAsia="微软雅黑"/>
        </w:rPr>
        <w:t>：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副本爆率适中、副本一共分为5个阶段!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每个阶段所需的门票不同1~3张、门票可通过“</w:t>
      </w:r>
      <w:r>
        <w:rPr>
          <w:rFonts w:ascii="微软雅黑" w:hAnsi="微软雅黑" w:eastAsia="微软雅黑"/>
          <w:b w:val="true"/>
          <w:bCs w:val="true"/>
          <w:color w:val="333333"/>
          <w:sz w:val="22"/>
          <w:szCs w:val="22"/>
        </w:rPr>
        <w:t>兵种部落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333333"/>
          <w:sz w:val="22"/>
          <w:szCs w:val="22"/>
        </w:rPr>
        <w:t>副本每日任务获取</w:t>
      </w:r>
      <w:r>
        <w:rPr>
          <w:rFonts w:ascii="微软雅黑" w:hAnsi="微软雅黑" w:eastAsia="微软雅黑"/>
          <w:color w:val="000000"/>
          <w:sz w:val="22"/>
          <w:szCs w:val="22"/>
        </w:rPr>
        <w:t>、也可以在“时间证明NPC”购买！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祝融◆指天剑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0188fb"/>
          <w:sz w:val="22"/>
          <w:szCs w:val="22"/>
        </w:rPr>
        <w:t>水神寒冰石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二星龙珠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祝融◆指天剑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0188fb"/>
          <w:sz w:val="22"/>
          <w:szCs w:val="22"/>
        </w:rPr>
        <w:t>水神寒冰石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二星龙珠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祝融◆指天剑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共工◆天机镜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0188fb"/>
          <w:sz w:val="22"/>
          <w:szCs w:val="22"/>
        </w:rPr>
        <w:t>水神寒冰石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二星龙珠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58100" cy="5695950"/>
            <wp:effectExtent l="0" t="0" r="0" b="0"/>
            <wp:docPr id="1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58100" cy="5724525"/>
            <wp:effectExtent l="0" t="0" r="0" b="0"/>
            <wp:docPr id="1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星神道观</w:t>
      </w:r>
      <w:r>
        <w:rPr>
          <w:rFonts w:ascii="微软雅黑" w:hAnsi="微软雅黑" w:eastAsia="微软雅黑"/>
        </w:rPr>
        <w:t>：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副本爆率适中、副本一共分为5个阶段!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每个阶段所需的门票不同1~3张、门票可通过“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  <w:t>战神窑洞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333333"/>
          <w:sz w:val="22"/>
          <w:szCs w:val="22"/>
        </w:rPr>
        <w:t>副本每日任务获取</w:t>
      </w:r>
      <w:r>
        <w:rPr>
          <w:rFonts w:ascii="微软雅黑" w:hAnsi="微软雅黑" w:eastAsia="微软雅黑"/>
          <w:color w:val="000000"/>
          <w:sz w:val="22"/>
          <w:szCs w:val="22"/>
        </w:rPr>
        <w:t>、也可以在“时间证明NPC”购买！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蚩尤◆封天印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color w:val="000000"/>
          <w:sz w:val="22"/>
          <w:szCs w:val="22"/>
        </w:rPr>
        <w:t>风神结晶石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三星龙珠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蚩尤◆封天印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color w:val="000000"/>
          <w:sz w:val="22"/>
          <w:szCs w:val="22"/>
        </w:rPr>
        <w:t>风神结晶石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三星龙珠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蚩尤◆封天印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东皇◆凤凰琴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color w:val="000000"/>
          <w:sz w:val="22"/>
          <w:szCs w:val="22"/>
        </w:rPr>
        <w:t>风神结晶石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三星龙珠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48575" cy="5715000"/>
            <wp:effectExtent l="0" t="0" r="0" b="0"/>
            <wp:docPr id="12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77150" cy="5705475"/>
            <wp:effectExtent l="0" t="0" r="0" b="0"/>
            <wp:docPr id="13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水神秘境</w:t>
      </w:r>
      <w:r>
        <w:rPr>
          <w:rFonts w:ascii="微软雅黑" w:hAnsi="微软雅黑" w:eastAsia="微软雅黑"/>
        </w:rPr>
        <w:t>：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副本爆率适中、副本一共分为5个阶段!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每个阶段所需的门票不同1~3张、门票可通过“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  <w:t>星神道观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333333"/>
          <w:sz w:val="22"/>
          <w:szCs w:val="22"/>
        </w:rPr>
        <w:t>副本每日任务获取</w:t>
      </w:r>
      <w:r>
        <w:rPr>
          <w:rFonts w:ascii="微软雅黑" w:hAnsi="微软雅黑" w:eastAsia="微软雅黑"/>
          <w:color w:val="000000"/>
          <w:sz w:val="22"/>
          <w:szCs w:val="22"/>
        </w:rPr>
        <w:t>、也可以在“时间证明NPC”购买！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轩辕◆干坤袋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雷神电激石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四星龙珠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轩辕◆干坤袋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雷神电激石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四星龙珠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轩辕◆干坤袋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b w:val="true"/>
          <w:bCs w:val="true"/>
          <w:color w:val="0188fb"/>
          <w:sz w:val="22"/>
          <w:szCs w:val="22"/>
        </w:rPr>
        <w:t>帝俊◆追日靴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ff0000"/>
          <w:sz w:val="22"/>
          <w:szCs w:val="22"/>
        </w:rPr>
        <w:t>雷神电激石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7b7b7b"/>
          <w:sz w:val="22"/>
          <w:szCs w:val="22"/>
        </w:rPr>
        <w:t>混沌原石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四星龙珠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39050" cy="5705475"/>
            <wp:effectExtent l="0" t="0" r="0" b="0"/>
            <wp:docPr id="14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58100" cy="5686425"/>
            <wp:effectExtent l="0" t="0" r="0" b="0"/>
            <wp:docPr id="15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太阳神殿</w:t>
      </w:r>
      <w:r>
        <w:rPr>
          <w:rFonts w:ascii="微软雅黑" w:hAnsi="微软雅黑" w:eastAsia="微软雅黑"/>
        </w:rPr>
        <w:t>：（需要解锁）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需要接受“太阳神殿信件任务”完成此任务方可解锁此区域、可在</w:t>
      </w:r>
      <w:r>
        <w:rPr>
          <w:rFonts w:ascii="微软雅黑" w:hAnsi="微软雅黑" w:eastAsia="微软雅黑"/>
          <w:color w:val="000000"/>
          <w:sz w:val="22"/>
          <w:szCs w:val="22"/>
        </w:rPr>
        <w:t>“时间证明NPC”购买以下道具制作！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drawing>
          <wp:inline distT="0" distB="0" distL="0" distR="0">
            <wp:extent cx="2076450" cy="2952750"/>
            <wp:effectExtent l="0" t="0" r="0" b="0"/>
            <wp:docPr id="16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副本爆率适中、副本一共分为5个阶段!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每个阶段所需的门票不同1~3张、门票可通过“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  <w:t>水神秘境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333333"/>
          <w:sz w:val="22"/>
          <w:szCs w:val="22"/>
        </w:rPr>
        <w:t>副本每日任务获取</w:t>
      </w:r>
      <w:r>
        <w:rPr>
          <w:rFonts w:ascii="微软雅黑" w:hAnsi="微软雅黑" w:eastAsia="微软雅黑"/>
          <w:color w:val="000000"/>
          <w:sz w:val="22"/>
          <w:szCs w:val="22"/>
        </w:rPr>
        <w:t>、也可以在“时间证明NPC”购买！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神农◆射日弓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星之祝福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五星龙珠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神农◆射日弓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星之祝福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五星龙珠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神农◆射日弓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b w:val="true"/>
          <w:bCs w:val="true"/>
          <w:color w:val="3f49b9"/>
          <w:sz w:val="22"/>
          <w:szCs w:val="22"/>
        </w:rPr>
        <w:t>女娲◆补天石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678f00"/>
          <w:sz w:val="22"/>
          <w:szCs w:val="22"/>
        </w:rPr>
        <w:t>星之祝福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五星龙珠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20000" cy="5695950"/>
            <wp:effectExtent l="0" t="0" r="0" b="0"/>
            <wp:docPr id="17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29525" cy="5695950"/>
            <wp:effectExtent l="0" t="0" r="0" b="0"/>
            <wp:docPr id="18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r>
    </w:p>
    <w:p>
      <w:pPr>
        <w:pStyle w:val="heading5"/>
        <w:snapToGrid w:val="false"/>
        <w:spacing w:lineRule="auto"/>
        <w:ind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盘古山脉</w:t>
      </w:r>
      <w:r>
        <w:rPr>
          <w:rFonts w:ascii="微软雅黑" w:hAnsi="微软雅黑" w:eastAsia="微软雅黑"/>
        </w:rPr>
        <w:t>：（需要解锁）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  <w:t>需要接受“太阳神殿信件任务”完成此任务方可解锁此区域、可在</w:t>
      </w:r>
      <w:r>
        <w:rPr>
          <w:rFonts w:ascii="微软雅黑" w:hAnsi="微软雅黑" w:eastAsia="微软雅黑"/>
          <w:color w:val="000000"/>
          <w:sz w:val="22"/>
          <w:szCs w:val="22"/>
        </w:rPr>
        <w:t>“时间证明NPC”购买以下道具制作！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drawing>
          <wp:inline distT="0" distB="0" distL="0" distR="0">
            <wp:extent cx="2057400" cy="2962275"/>
            <wp:effectExtent l="0" t="0" r="0" b="0"/>
            <wp:docPr id="19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副本爆率适中、副本一共分为5个阶段!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每个阶段所需的门票不同1~3张、门票可通过“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</w:rPr>
        <w:t>太阳神殿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333333"/>
          <w:sz w:val="22"/>
          <w:szCs w:val="22"/>
        </w:rPr>
        <w:t>副本每日任务获取</w:t>
      </w:r>
      <w:r>
        <w:rPr>
          <w:rFonts w:ascii="微软雅黑" w:hAnsi="微软雅黑" w:eastAsia="微软雅黑"/>
          <w:color w:val="000000"/>
          <w:sz w:val="22"/>
          <w:szCs w:val="22"/>
        </w:rPr>
        <w:t>、也可以在“时间证明NPC”购买！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1~2阶段副本掉落：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伏羲◆玲珑塔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月之祝福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六星龙珠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正常爆率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>3~4阶段副本掉落：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伏羲◆玲珑塔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月之祝福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六星龙珠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爆率+15%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000000"/>
          <w:sz w:val="22"/>
          <w:szCs w:val="22"/>
        </w:rPr>
      </w:pPr>
      <w:r>
        <w:rPr>
          <w:rFonts w:ascii="微软雅黑" w:hAnsi="微软雅黑" w:eastAsia="微软雅黑"/>
          <w:color w:val="000000"/>
          <w:sz w:val="22"/>
          <w:szCs w:val="22"/>
        </w:rPr>
        <w:t xml:space="preserve">    5阶段副本掉落：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伏羲◆玲珑塔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盘古◆开天斧</w:t>
      </w:r>
      <w:r>
        <w:rPr>
          <w:rFonts w:ascii="微软雅黑" w:hAnsi="微软雅黑" w:eastAsia="微软雅黑"/>
          <w:color w:val="000000"/>
          <w:sz w:val="22"/>
          <w:szCs w:val="22"/>
        </w:rPr>
        <w:t xml:space="preserve"> - </w:t>
      </w:r>
      <w:r>
        <w:rPr>
          <w:rFonts w:ascii="微软雅黑" w:hAnsi="微软雅黑" w:eastAsia="微软雅黑"/>
          <w:color w:val="000000"/>
          <w:sz w:val="22"/>
          <w:szCs w:val="22"/>
        </w:rPr>
        <w:t>装备、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403ed6"/>
          <w:sz w:val="22"/>
          <w:szCs w:val="22"/>
        </w:rPr>
        <w:t>月之祝福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d041e1"/>
          <w:sz w:val="22"/>
          <w:szCs w:val="22"/>
        </w:rPr>
        <w:t>五彩石</w:t>
      </w:r>
      <w:r>
        <w:rPr>
          <w:rFonts w:ascii="微软雅黑" w:hAnsi="微软雅黑" w:eastAsia="微软雅黑"/>
          <w:color w:val="000000"/>
          <w:sz w:val="22"/>
          <w:szCs w:val="22"/>
        </w:rPr>
        <w:t>”</w:t>
      </w:r>
      <w:r>
        <w:rPr>
          <w:rFonts w:ascii="微软雅黑" w:hAnsi="微软雅黑" w:eastAsia="微软雅黑"/>
          <w:color w:val="000000"/>
          <w:sz w:val="22"/>
          <w:szCs w:val="22"/>
        </w:rPr>
        <w:t>、</w:t>
      </w:r>
      <w:r>
        <w:rPr>
          <w:rFonts w:ascii="微软雅黑" w:hAnsi="微软雅黑" w:eastAsia="微软雅黑"/>
          <w:color w:val="000000"/>
          <w:sz w:val="22"/>
          <w:szCs w:val="22"/>
        </w:rPr>
        <w:t>“</w:t>
      </w:r>
      <w:r>
        <w:rPr>
          <w:rFonts w:ascii="微软雅黑" w:hAnsi="微软雅黑" w:eastAsia="微软雅黑"/>
          <w:b w:val="true"/>
          <w:bCs w:val="true"/>
          <w:color w:val="e75200"/>
          <w:sz w:val="22"/>
          <w:szCs w:val="22"/>
        </w:rPr>
        <w:t>六星龙珠</w:t>
      </w:r>
      <w:r>
        <w:rPr>
          <w:rFonts w:ascii="微软雅黑" w:hAnsi="微软雅黑" w:eastAsia="微软雅黑"/>
          <w:color w:val="000000"/>
          <w:sz w:val="22"/>
          <w:szCs w:val="22"/>
        </w:rPr>
        <w:t>”（</w:t>
      </w:r>
      <w:r>
        <w:rPr>
          <w:rFonts w:ascii="微软雅黑" w:hAnsi="微软雅黑" w:eastAsia="微软雅黑"/>
          <w:b w:val="true"/>
          <w:bCs w:val="true"/>
          <w:color w:val="000000"/>
          <w:sz w:val="22"/>
          <w:szCs w:val="22"/>
          <w:shd w:val="clear" w:fill="ffff00"/>
        </w:rPr>
        <w:t>爆率+25%</w:t>
      </w:r>
      <w:r>
        <w:rPr>
          <w:rFonts w:ascii="微软雅黑" w:hAnsi="微软雅黑" w:eastAsia="微软雅黑"/>
          <w:color w:val="000000"/>
          <w:sz w:val="22"/>
          <w:szCs w:val="22"/>
        </w:rPr>
        <w:t>）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t>以上装备均可使用副本门口NPC商店出售的装备改造机改造、改造成功即可升级更高阶段装备！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58100" cy="5715000"/>
            <wp:effectExtent l="0" t="0" r="0" b="0"/>
            <wp:docPr id="2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</w:pPr>
      <w:r>
        <w:rPr>
          <w:rFonts w:ascii="微软雅黑" w:hAnsi="微软雅黑" w:eastAsia="微软雅黑"/>
          <w:b w:val="true"/>
          <w:bCs w:val="true"/>
          <w:color w:val="cc0000"/>
          <w:sz w:val="22"/>
          <w:szCs w:val="22"/>
        </w:rPr>
        <w:drawing>
          <wp:inline distT="0" distB="0" distL="0" distR="0">
            <wp:extent cx="7658100" cy="5715000"/>
            <wp:effectExtent l="0" t="0" r="0" b="0"/>
            <wp:docPr id="21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false"/>
        <w:spacing w:before="0" w:after="0" w:line="240" w:lineRule="auto"/>
        <w:ind w:left="0" w:right="0" w:firstLine="0"/>
        <w:jc w:val="left"/>
        <w:rPr>
          <w:rFonts w:ascii="微软雅黑" w:hAnsi="微软雅黑" w:eastAsia="微软雅黑"/>
          <w:b w:val="true"/>
          <w:bCs w:val="true"/>
          <w:color w:val="cc0000"/>
          <w:sz w:val="22"/>
          <w:szCs w:val="22"/>
          <w:shd w:val="clear" w:fill="ffff00"/>
        </w:rPr>
      </w:pPr>
      <w:r>
        <w:rPr>
          <w:rFonts w:ascii="Microsoft Yahei" w:hAnsi="Microsoft Yahei" w:eastAsia="Microsoft Yahei"/>
          <w:b w:val="true"/>
          <w:bCs w:val="true"/>
          <w:color w:val="cc0000"/>
          <w:spacing w:val="0"/>
          <w:sz w:val="22"/>
          <w:szCs w:val="22"/>
          <w:shd w:val="clear" w:fill="ffff00"/>
        </w:rPr>
        <w:t xml:space="preserve">                  </w:t>
      </w:r>
    </w:p>
    <w:p>
      <w:pPr>
        <w:snapToGrid w:val="false"/>
        <w:spacing w:before="60" w:after="60" w:line="312" w:lineRule="auto"/>
        <w:ind/>
        <w:jc w:val="left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333333"/>
          <w:sz w:val="22"/>
          <w:szCs w:val="22"/>
        </w:rPr>
      </w:r>
    </w:p>
    <w:sectPr w:rsidR="00C604EC">
      <w:pgSz w:w="22677" w:h="34015"/>
      <w:pgMar w:top="1361" w:right="1417" w:bottom="1361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5:docId w15:val="{20DE070A-6068-41E9-B520-D45B669F5A4D}"/>
</w:settings>
</file>

<file path=word/styles.xml><?xml version="1.0" encoding="utf-8"?>
<w:styles xmlns:w="http://schemas.openxmlformats.org/wordprocessingml/2006/main" xmlns:w14="http://schemas.microsoft.com/office/word/2010/wordml" xmlns:r="http://schemas.openxmlformats.org/officeDocument/2006/relationships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lang w:val="en-US" w:eastAsia="zh-CN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nhideWhenUsed="true" w:qFormat="true"/>
    <w:lsdException w:name="footer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unhideWhenUsed="true" w:qFormat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 w:qFormat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 w:semiHidden="true" w:unhideWhenUsed="true" w:qFormat="true"/>
    <w:lsdException w:name="Table Theme" w:semiHidden="true" w:unhideWhenUsed="true"/>
    <w:lsdException w:name="Placeholder Text" w:semiHidden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true">
    <w:name w:val="Normal"/>
    <w:qFormat/>
    <w:pPr>
      <w:widowControl w:val="false"/>
      <w:jc w:val="both"/>
    </w:pPr>
    <w:rPr>
      <w:kern w:val="2"/>
      <w:sz w:val="21"/>
      <w:szCs w:val="22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false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6" w:customStyle="true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styleId="a4" w:customStyle="true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="420" w:firstLineChars="200"/>
    </w:pPr>
  </w:style>
  <w:style w:type="paragraph" w:styleId="t1">
    <w:name w:val="Title"/>
    <w:basedOn w:val="a"/>
    <w:next w:val="a"/>
    <w:uiPriority w:val="10"/>
    <w:qFormat/>
    <w:rsid w:val="001C768A"/>
    <w:pPr>
      <w:spacing w:before="0" w:after="0"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color/>
      <w:sz w:val="48"/>
      <w:szCs w:val="32"/>
    </w:rPr>
  </w:style>
  <w:style w:type="paragraph" w:styleId="heading5">
    <w:name w:val="heading 5"/>
    <w:basedOn w:val="a"/>
    <w:next w:val="a"/>
    <w:uiPriority w:val="9"/>
    <w:unhideWhenUsed/>
    <w:qFormat/>
    <w:rsid w:val="001C768A"/>
    <w:pPr>
      <w:keepNext/>
      <w:keepLines/>
      <w:spacing w:before="0" w:after="0" w:line="408" w:lineRule="auto"/>
      <w:jc w:val="left"/>
      <w:outlineLvl w:val="4"/>
    </w:pPr>
    <w:rPr>
      <w:b/>
      <w:bCs/>
      <w:color w:val="#1A1A1A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<Relationships xmlns="http://schemas.openxmlformats.org/package/2006/relationships"><Relationship Target="theme/theme1.xml" Type="http://schemas.openxmlformats.org/officeDocument/2006/relationships/theme" Id="rId8"/><Relationship Target="numbering.xml" Type="http://schemas.openxmlformats.org/officeDocument/2006/relationships/numbering" Id="rId3"/><Relationship Target="fontTable.xml" Type="http://schemas.openxmlformats.org/officeDocument/2006/relationships/fontTable" Id="rId7"/><Relationship Target="../customXml/item2.xml" Type="http://schemas.openxmlformats.org/officeDocument/2006/relationships/customXml" Id="rId2"/><Relationship Target="../customXml/item1.xml" Type="http://schemas.openxmlformats.org/officeDocument/2006/relationships/customXml" Id="rId1"/><Relationship Target="webSettings.xml" Type="http://schemas.openxmlformats.org/officeDocument/2006/relationships/webSettings" Id="rId6"/><Relationship Target="settings.xml" Type="http://schemas.openxmlformats.org/officeDocument/2006/relationships/settings" Id="rId5"/><Relationship Target="styles.xml" Type="http://schemas.openxmlformats.org/officeDocument/2006/relationships/styles" Id="rId4"/><Relationship Target="media/document_image_rId9.png" Type="http://schemas.openxmlformats.org/officeDocument/2006/relationships/image" Id="rId9"/><Relationship Target="media/document_image_rId10.png" Type="http://schemas.openxmlformats.org/officeDocument/2006/relationships/image" Id="rId10"/><Relationship Target="media/document_image_rId11.png" Type="http://schemas.openxmlformats.org/officeDocument/2006/relationships/image" Id="rId11"/><Relationship Target="media/document_image_rId12.png" Type="http://schemas.openxmlformats.org/officeDocument/2006/relationships/image" Id="rId12"/><Relationship Target="media/document_image_rId13.png" Type="http://schemas.openxmlformats.org/officeDocument/2006/relationships/image" Id="rId13"/><Relationship Target="media/document_image_rId14.png" Type="http://schemas.openxmlformats.org/officeDocument/2006/relationships/image" Id="rId14"/><Relationship Target="media/document_image_rId15.png" Type="http://schemas.openxmlformats.org/officeDocument/2006/relationships/image" Id="rId15"/><Relationship Target="media/document_image_rId16.png" Type="http://schemas.openxmlformats.org/officeDocument/2006/relationships/image" Id="rId16"/><Relationship Target="media/document_image_rId17.png" Type="http://schemas.openxmlformats.org/officeDocument/2006/relationships/image" Id="rId17"/><Relationship Target="media/document_image_rId18.png" Type="http://schemas.openxmlformats.org/officeDocument/2006/relationships/image" Id="rId18"/><Relationship Target="media/document_image_rId19.png" Type="http://schemas.openxmlformats.org/officeDocument/2006/relationships/image" Id="rId19"/><Relationship Target="media/document_image_rId20.png" Type="http://schemas.openxmlformats.org/officeDocument/2006/relationships/image" Id="rId20"/><Relationship Target="media/document_image_rId21.png" Type="http://schemas.openxmlformats.org/officeDocument/2006/relationships/image" Id="rId21"/><Relationship Target="media/document_image_rId22.png" Type="http://schemas.openxmlformats.org/officeDocument/2006/relationships/image" Id="rId22"/><Relationship Target="media/document_image_rId23.png" Type="http://schemas.openxmlformats.org/officeDocument/2006/relationships/image" Id="rId23"/><Relationship Target="media/document_image_rId24.png" Type="http://schemas.openxmlformats.org/officeDocument/2006/relationships/image" Id="rId24"/><Relationship Target="media/document_image_rId25.png" Type="http://schemas.openxmlformats.org/officeDocument/2006/relationships/image" Id="rId25"/><Relationship Target="media/document_image_rId26.png" Type="http://schemas.openxmlformats.org/officeDocument/2006/relationships/image" Id="rId26"/><Relationship Target="media/document_image_rId27.png" Type="http://schemas.openxmlformats.org/officeDocument/2006/relationships/image" Id="rId27"/><Relationship Target="media/document_image_rId28.png" Type="http://schemas.openxmlformats.org/officeDocument/2006/relationships/image" Id="rId28"/><Relationship Target="media/document_image_rId29.png" Type="http://schemas.openxmlformats.org/officeDocument/2006/relationships/image" Id="rId29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/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w14="http://schemas.microsoft.com/office/word/2010/wordml" xmlns:r="http://schemas.openxmlformats.org/officeDocument/2006/relationships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1</properties:Pages>
  <properties:Words>18</properties:Words>
  <properties:Characters>106</properties:Characters>
  <properties:Lines>1</properties:Lines>
  <properties:Paragraphs>1</properties:Paragraphs>
  <properties:TotalTime>1</properties:TotalTime>
  <properties:ScaleCrop>false</properties:ScaleCrop>
  <properties:LinksUpToDate>false</properties:LinksUpToDate>
  <properties:CharactersWithSpaces>123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2017-01-10T09:10:00Z</dcterms:created>
  <dc:creator>Tencent</dc:creator>
  <cp:lastModifiedBy>Tencent</cp:lastModifiedBy>
  <dcterms:modified xmlns:xsi="http://www.w3.org/2001/XMLSchema-instance" xsi:type="dcterms:W3CDTF">2018-12-10T07:40:00Z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